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B55A2" w14:textId="77777777" w:rsidR="00354A8B" w:rsidRPr="00354A8B" w:rsidRDefault="00354A8B" w:rsidP="00354A8B">
      <w:pPr>
        <w:adjustRightInd w:val="0"/>
        <w:spacing w:line="600" w:lineRule="exact"/>
        <w:jc w:val="center"/>
        <w:rPr>
          <w:rFonts w:ascii="STZhongsong" w:eastAsia="STZhongsong" w:hAnsi="STZhongsong"/>
          <w:b/>
          <w:bCs/>
          <w:sz w:val="44"/>
          <w:szCs w:val="44"/>
        </w:rPr>
      </w:pPr>
      <w:r w:rsidRPr="00354A8B">
        <w:rPr>
          <w:rFonts w:ascii="STZhongsong" w:eastAsia="STZhongsong" w:hAnsi="STZhongsong" w:hint="eastAsia"/>
          <w:b/>
          <w:bCs/>
          <w:sz w:val="44"/>
          <w:szCs w:val="44"/>
        </w:rPr>
        <w:t>关于成立</w:t>
      </w:r>
      <w:bookmarkStart w:id="0" w:name="_Hlk18501157"/>
      <w:r w:rsidRPr="00354A8B">
        <w:rPr>
          <w:rFonts w:ascii="STZhongsong" w:eastAsia="STZhongsong" w:hAnsi="STZhongsong" w:hint="eastAsia"/>
          <w:b/>
          <w:bCs/>
          <w:sz w:val="44"/>
          <w:szCs w:val="44"/>
        </w:rPr>
        <w:t>医院质量管理专业委员会</w:t>
      </w:r>
      <w:bookmarkEnd w:id="0"/>
      <w:r w:rsidRPr="00354A8B">
        <w:rPr>
          <w:rFonts w:ascii="STZhongsong" w:eastAsia="STZhongsong" w:hAnsi="STZhongsong" w:hint="eastAsia"/>
          <w:b/>
          <w:bCs/>
          <w:sz w:val="44"/>
          <w:szCs w:val="44"/>
        </w:rPr>
        <w:t>的议案</w:t>
      </w:r>
    </w:p>
    <w:p w14:paraId="6D60DFF8" w14:textId="77777777" w:rsidR="00354A8B" w:rsidRDefault="00354A8B" w:rsidP="00354A8B">
      <w:pPr>
        <w:rPr>
          <w:rFonts w:ascii="仿宋" w:eastAsia="仿宋" w:hAnsi="仿宋" w:cs="仿宋" w:hint="eastAsia"/>
          <w:sz w:val="24"/>
          <w:szCs w:val="24"/>
        </w:rPr>
      </w:pPr>
    </w:p>
    <w:p w14:paraId="387D2F2C" w14:textId="77777777" w:rsidR="00354A8B" w:rsidRPr="00354A8B" w:rsidRDefault="00354A8B" w:rsidP="00354A8B">
      <w:pPr>
        <w:spacing w:line="360" w:lineRule="auto"/>
        <w:ind w:firstLineChars="200" w:firstLine="640"/>
        <w:rPr>
          <w:rFonts w:ascii="仿宋" w:eastAsia="仿宋" w:hAnsi="仿宋" w:cs="仿宋_GB2312" w:hint="eastAsia"/>
          <w:sz w:val="32"/>
          <w:szCs w:val="32"/>
        </w:rPr>
      </w:pPr>
      <w:r w:rsidRPr="00354A8B">
        <w:rPr>
          <w:rFonts w:ascii="仿宋" w:eastAsia="仿宋" w:hAnsi="仿宋" w:cs="仿宋_GB2312" w:hint="eastAsia"/>
          <w:sz w:val="32"/>
          <w:szCs w:val="32"/>
        </w:rPr>
        <w:t>质量是医院生存和发展的根基，质量管理是医院管理的一个永恒主题。随着医疗体制改革的不断推进、医疗行业竞争的日益激烈，不断提升质量，提高竞争力，贯彻落实全面质量管理，成为所有医疗机构的必然选择。在大势所趋下，广东省医学教育协会成立医院质量管理专业委员会。</w:t>
      </w:r>
    </w:p>
    <w:p w14:paraId="2F6721D9" w14:textId="24741DE8" w:rsidR="008A1551" w:rsidRDefault="00354A8B" w:rsidP="00354A8B">
      <w:pPr>
        <w:spacing w:line="360" w:lineRule="auto"/>
        <w:ind w:firstLineChars="200" w:firstLine="640"/>
        <w:rPr>
          <w:rFonts w:ascii="仿宋" w:eastAsia="仿宋" w:hAnsi="仿宋" w:cs="仿宋"/>
          <w:sz w:val="32"/>
          <w:szCs w:val="32"/>
        </w:rPr>
      </w:pPr>
      <w:r w:rsidRPr="00354A8B">
        <w:rPr>
          <w:rFonts w:ascii="仿宋" w:eastAsia="仿宋" w:hAnsi="仿宋" w:cs="仿宋_GB2312" w:hint="eastAsia"/>
          <w:sz w:val="32"/>
          <w:szCs w:val="32"/>
        </w:rPr>
        <w:t>广东省医学教育协会成立医院质量管理专委会将致力于搭建多层次的学术交流平台，整合大型三甲医院/医学院校、行业协会、卫生机构、科研机构、医药企业的资源优势，共同开展医院质量管理理论及应用研究、培训、辅导、咨询、检查等工作，充分发挥质量管理专家学者的引领作用，探索现代化医院质量管理模式，承担专业领域的政策研究任务，发挥专业委员会的智库作用，促进粤港澳大湾区、广东省乃至周边省份各级医院的医院质量管理水平的提升，为老百姓提供更加优质的医疗服务。</w:t>
      </w:r>
    </w:p>
    <w:p w14:paraId="15AC1464" w14:textId="625CE7C6" w:rsidR="00354A8B" w:rsidRDefault="00354A8B" w:rsidP="00354A8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以上议案，请予审议！</w:t>
      </w:r>
    </w:p>
    <w:p w14:paraId="21348BAC" w14:textId="77777777" w:rsidR="00354A8B" w:rsidRPr="00354A8B" w:rsidRDefault="00354A8B" w:rsidP="00354A8B">
      <w:pPr>
        <w:spacing w:line="360" w:lineRule="auto"/>
        <w:ind w:firstLineChars="200" w:firstLine="640"/>
        <w:rPr>
          <w:rFonts w:ascii="仿宋" w:eastAsia="仿宋" w:hAnsi="仿宋" w:cs="仿宋" w:hint="eastAsia"/>
          <w:sz w:val="32"/>
          <w:szCs w:val="32"/>
        </w:rPr>
      </w:pPr>
      <w:bookmarkStart w:id="1" w:name="_GoBack"/>
      <w:bookmarkEnd w:id="1"/>
    </w:p>
    <w:sectPr w:rsidR="00354A8B" w:rsidRPr="00354A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STZhongsong">
    <w:altName w:val="华文中宋"/>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3C"/>
    <w:rsid w:val="00354A8B"/>
    <w:rsid w:val="008A1551"/>
    <w:rsid w:val="008A2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EF81"/>
  <w15:chartTrackingRefBased/>
  <w15:docId w15:val="{04A9D566-B2D6-499C-A9C3-4EBA216D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54A8B"/>
    <w:pPr>
      <w:widowControl w:val="0"/>
      <w:jc w:val="both"/>
    </w:pPr>
    <w:rPr>
      <w:rFonts w:ascii="Times New Roman" w:eastAsia="仿宋_GB2312" w:hAnsi="Times New Roman" w:cs="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03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322</Characters>
  <Application>Microsoft Office Word</Application>
  <DocSecurity>0</DocSecurity>
  <Lines>2</Lines>
  <Paragraphs>1</Paragraphs>
  <ScaleCrop>false</ScaleCrop>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minjing</dc:creator>
  <cp:keywords/>
  <dc:description/>
  <cp:lastModifiedBy>wu minjing</cp:lastModifiedBy>
  <cp:revision>2</cp:revision>
  <dcterms:created xsi:type="dcterms:W3CDTF">2019-09-05T01:49:00Z</dcterms:created>
  <dcterms:modified xsi:type="dcterms:W3CDTF">2019-09-05T01:49:00Z</dcterms:modified>
</cp:coreProperties>
</file>